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05" w:rsidRDefault="00B723A4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8887</wp:posOffset>
            </wp:positionV>
            <wp:extent cx="937890" cy="976634"/>
            <wp:effectExtent l="0" t="0" r="0" b="0"/>
            <wp:wrapNone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0" cy="9766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ontepargpadro"/>
          <w:rFonts w:ascii="Arial Narrow" w:hAnsi="Arial Narrow"/>
        </w:rPr>
        <w:t xml:space="preserve">                                                   </w:t>
      </w:r>
      <w:r>
        <w:rPr>
          <w:rStyle w:val="Fontepargpadro"/>
          <w:rFonts w:ascii="Calibri" w:hAnsi="Calibri" w:cs="Calibri"/>
          <w:b/>
          <w:color w:val="365F91"/>
          <w:sz w:val="36"/>
          <w:szCs w:val="36"/>
        </w:rPr>
        <w:t>CANTO DO RIO FOOT-BALL CLUB</w:t>
      </w:r>
    </w:p>
    <w:p w:rsidR="00771505" w:rsidRDefault="00B723A4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CNPJ: 30.147.789/0001-1 - FUNDADO EM 14 DE NOVEMBRO DE 1913.</w:t>
      </w:r>
    </w:p>
    <w:p w:rsidR="00771505" w:rsidRDefault="00B723A4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 xml:space="preserve">AV. VISCONDE DO RIO BRANCO, 701 CENTRO – </w:t>
      </w:r>
      <w:r>
        <w:rPr>
          <w:rFonts w:ascii="Calibri" w:hAnsi="Calibri" w:cs="Calibri"/>
          <w:b/>
          <w:color w:val="365F91"/>
        </w:rPr>
        <w:t>NITERÓI/RJ - CEP: 24020-005.</w:t>
      </w:r>
    </w:p>
    <w:p w:rsidR="00771505" w:rsidRDefault="00B723A4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UTILIDADE PÚBLICA – LEI MUNICIPAL Nº 1534/96 – TELEFONES: 2717-5023/2629-1703.</w:t>
      </w:r>
    </w:p>
    <w:p w:rsidR="00771505" w:rsidRDefault="00B723A4">
      <w:pPr>
        <w:pStyle w:val="Standard"/>
        <w:tabs>
          <w:tab w:val="left" w:pos="4485"/>
        </w:tabs>
        <w:jc w:val="center"/>
      </w:pPr>
      <w:r>
        <w:rPr>
          <w:rStyle w:val="Fontepargpadro"/>
          <w:rFonts w:ascii="Calibri" w:hAnsi="Calibri" w:cs="Calibri"/>
          <w:b/>
          <w:color w:val="365F91"/>
        </w:rPr>
        <w:t xml:space="preserve">         EMAIL: SECRETARIA@CANTODORIOFC.COM.BR - SITE: WWW.CANTODORIOFC.COM.BR.</w:t>
      </w:r>
    </w:p>
    <w:p w:rsidR="00771505" w:rsidRDefault="00771505">
      <w:pPr>
        <w:pStyle w:val="Standard"/>
        <w:rPr>
          <w:rFonts w:ascii="Arial Narrow" w:hAnsi="Arial Narrow"/>
        </w:rPr>
      </w:pP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PRESIDÊNCIA EXECUTIVA                  FATO RELEVANTE 001/2015     </w:t>
      </w:r>
      <w:r>
        <w:rPr>
          <w:rFonts w:ascii="Arial Narrow" w:hAnsi="Arial Narrow"/>
          <w:b/>
        </w:rPr>
        <w:t xml:space="preserve">                          GESTÃO 2014/2016</w:t>
      </w:r>
    </w:p>
    <w:p w:rsidR="00771505" w:rsidRDefault="00B723A4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</w:t>
      </w:r>
    </w:p>
    <w:p w:rsidR="00771505" w:rsidRDefault="00B723A4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Prezados(as) Associados(as),</w:t>
      </w:r>
    </w:p>
    <w:p w:rsidR="00771505" w:rsidRDefault="00771505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771505" w:rsidRDefault="00B723A4">
      <w:pPr>
        <w:pStyle w:val="Standard"/>
        <w:jc w:val="both"/>
      </w:pPr>
      <w:r>
        <w:rPr>
          <w:rStyle w:val="Fontepargpadro"/>
          <w:rFonts w:ascii="Arial Narrow" w:hAnsi="Arial Narrow"/>
          <w:sz w:val="26"/>
          <w:szCs w:val="26"/>
        </w:rPr>
        <w:t xml:space="preserve">A nossa administração tomou </w:t>
      </w:r>
      <w:r>
        <w:rPr>
          <w:rStyle w:val="Fontepargpadro"/>
          <w:rFonts w:ascii="Arial Narrow" w:hAnsi="Arial Narrow"/>
          <w:b/>
          <w:sz w:val="26"/>
          <w:szCs w:val="26"/>
        </w:rPr>
        <w:t>posse no dia 02/01/2014</w:t>
      </w:r>
      <w:r>
        <w:rPr>
          <w:rStyle w:val="Fontepargpadro"/>
          <w:rFonts w:ascii="Arial Narrow" w:hAnsi="Arial Narrow"/>
          <w:sz w:val="26"/>
          <w:szCs w:val="26"/>
        </w:rPr>
        <w:t xml:space="preserve"> e a partir daí os desafios foram muitos, mas queremos nest</w:t>
      </w:r>
      <w:r>
        <w:rPr>
          <w:rStyle w:val="Fontepargpadro"/>
          <w:rFonts w:ascii="Arial Narrow" w:hAnsi="Arial Narrow"/>
          <w:sz w:val="26"/>
          <w:szCs w:val="26"/>
        </w:rPr>
        <w:t>a oportunidade coloca-los em sintonia com a real situação financeira do Canto do Rio e informa-los de algumas medidas adotadas pela nossa Administração, com o objetivo de reverter esse quadro tão caótico que herdamos. Neste sentido vamos iniciar com alguns</w:t>
      </w:r>
      <w:r>
        <w:rPr>
          <w:rStyle w:val="Fontepargpadro"/>
          <w:rFonts w:ascii="Arial Narrow" w:hAnsi="Arial Narrow"/>
          <w:sz w:val="26"/>
          <w:szCs w:val="26"/>
        </w:rPr>
        <w:t xml:space="preserve"> dados, conforme quadros abaixo:</w:t>
      </w: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QUADRO 1 – SALDO CAIXA/FGTS/FÉRIAS/INSS:</w:t>
      </w: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Saldo de caixa em 31/12/2013</w:t>
      </w:r>
      <w:r>
        <w:rPr>
          <w:rStyle w:val="Fontepargpadro"/>
          <w:rFonts w:ascii="Arial Narrow" w:hAnsi="Arial Narrow"/>
          <w:b/>
          <w:sz w:val="28"/>
          <w:szCs w:val="28"/>
        </w:rPr>
        <w:t>:</w:t>
      </w:r>
      <w:r>
        <w:rPr>
          <w:rStyle w:val="Fontepargpadro"/>
          <w:rFonts w:ascii="Arial Narrow" w:hAnsi="Arial Narrow"/>
          <w:sz w:val="28"/>
          <w:szCs w:val="28"/>
        </w:rPr>
        <w:t xml:space="preserve"> negativo em R$ 16.740,78; </w:t>
      </w: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Banco</w:t>
      </w:r>
      <w:r>
        <w:rPr>
          <w:rStyle w:val="Fontepargpadro"/>
          <w:rFonts w:ascii="Arial Narrow" w:hAnsi="Arial Narrow"/>
          <w:b/>
          <w:sz w:val="28"/>
          <w:szCs w:val="28"/>
        </w:rPr>
        <w:t>:</w:t>
      </w:r>
      <w:r>
        <w:rPr>
          <w:rStyle w:val="Fontepargpadro"/>
          <w:rFonts w:ascii="Arial Narrow" w:hAnsi="Arial Narrow"/>
          <w:sz w:val="28"/>
          <w:szCs w:val="28"/>
        </w:rPr>
        <w:t xml:space="preserve"> parcelamentos de dívidas junto ao Banco Santander – total: R$ 14.824,56; </w:t>
      </w: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Dívida junto ao FGTS</w:t>
      </w:r>
      <w:r>
        <w:rPr>
          <w:rStyle w:val="Fontepargpadro"/>
          <w:rFonts w:ascii="Arial Narrow" w:hAnsi="Arial Narrow"/>
          <w:sz w:val="28"/>
          <w:szCs w:val="28"/>
        </w:rPr>
        <w:t xml:space="preserve">: Ano de 2004 – 13º </w:t>
      </w:r>
      <w:r>
        <w:rPr>
          <w:rStyle w:val="Fontepargpadro"/>
          <w:rFonts w:ascii="Arial Narrow" w:hAnsi="Arial Narrow"/>
          <w:sz w:val="28"/>
          <w:szCs w:val="28"/>
        </w:rPr>
        <w:t xml:space="preserve">salário, ano de 2005 – dezembro e 13º salário, ano de 2006 – janeiro, fevereiro, junho a dezembro, anos de 2007, 2008 e 2009 – todo o período, ano de 2010 – janeiro a abril, ano de 2011 – 13º salário - valor total (sem correção) – R$ 51.187,54. </w:t>
      </w: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Férias venc</w:t>
      </w: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idas</w:t>
      </w:r>
      <w:r>
        <w:rPr>
          <w:rStyle w:val="Fontepargpadro"/>
          <w:rFonts w:ascii="Arial Narrow" w:hAnsi="Arial Narrow"/>
          <w:sz w:val="28"/>
          <w:szCs w:val="28"/>
        </w:rPr>
        <w:t xml:space="preserve">: anos 2011 a 2013 - 12 funcionários – total (sem correção) – R$ 45.038,15; </w:t>
      </w: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INSS</w:t>
      </w:r>
      <w:r>
        <w:rPr>
          <w:rStyle w:val="Fontepargpadro"/>
          <w:rFonts w:ascii="Arial Narrow" w:hAnsi="Arial Narrow"/>
          <w:sz w:val="28"/>
          <w:szCs w:val="28"/>
        </w:rPr>
        <w:t>: R$ 1.824.898,52 diversos períodos até o ano de 2013.</w:t>
      </w: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QUADRO 2 – FERJ/UNIÃO/CAPITAL 1</w:t>
      </w: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Federação de futebol (FERJ)</w:t>
      </w:r>
      <w:r>
        <w:rPr>
          <w:rStyle w:val="Fontepargpadro"/>
          <w:rFonts w:ascii="Arial Narrow" w:hAnsi="Arial Narrow"/>
          <w:sz w:val="28"/>
          <w:szCs w:val="28"/>
        </w:rPr>
        <w:t xml:space="preserve">: R$ 48.850,28 – despesas operacionais e multas impostas </w:t>
      </w:r>
      <w:r>
        <w:rPr>
          <w:rStyle w:val="Fontepargpadro"/>
          <w:rFonts w:ascii="Arial Narrow" w:hAnsi="Arial Narrow"/>
          <w:sz w:val="28"/>
          <w:szCs w:val="28"/>
        </w:rPr>
        <w:t xml:space="preserve">ao Clube pelo Tribunal de Justiça Desportiva entre os anos de 2008 e 2011; </w:t>
      </w: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Dívidas outras junto à União</w:t>
      </w:r>
      <w:r>
        <w:rPr>
          <w:rStyle w:val="Fontepargpadro"/>
          <w:rFonts w:ascii="Arial Narrow" w:hAnsi="Arial Narrow"/>
          <w:sz w:val="28"/>
          <w:szCs w:val="28"/>
        </w:rPr>
        <w:t xml:space="preserve">: R$ 72.389,61 – períodos diversos até o ano de 2013; </w:t>
      </w:r>
      <w:r>
        <w:rPr>
          <w:rStyle w:val="Fontepargpadro"/>
          <w:rFonts w:ascii="Arial Narrow" w:hAnsi="Arial Narrow"/>
          <w:b/>
          <w:color w:val="000000"/>
          <w:sz w:val="28"/>
          <w:szCs w:val="28"/>
          <w:u w:val="single"/>
        </w:rPr>
        <w:t>RIC-11 SPE Canto do Rio Empreendimentos Imobiliários Ltda.</w:t>
      </w:r>
      <w:r>
        <w:rPr>
          <w:rStyle w:val="Fontepargpadro"/>
          <w:rFonts w:ascii="Arial Narrow" w:hAnsi="Arial Narrow"/>
          <w:sz w:val="28"/>
          <w:szCs w:val="28"/>
        </w:rPr>
        <w:t>: R$ 1.583.685,43 – dívidas pagas pela em</w:t>
      </w:r>
      <w:r>
        <w:rPr>
          <w:rStyle w:val="Fontepargpadro"/>
          <w:rFonts w:ascii="Arial Narrow" w:hAnsi="Arial Narrow"/>
          <w:sz w:val="28"/>
          <w:szCs w:val="28"/>
        </w:rPr>
        <w:t>presa Capital 1 a favor do Canto do Rio – período 2011 a 2013.</w:t>
      </w: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QUADRO 3 – PASSIVO JUDICIAL</w:t>
      </w: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Passivo trabalhista</w:t>
      </w:r>
      <w:r>
        <w:rPr>
          <w:rStyle w:val="Fontepargpadro"/>
          <w:rFonts w:ascii="Arial Narrow" w:hAnsi="Arial Narrow"/>
          <w:sz w:val="28"/>
          <w:szCs w:val="28"/>
        </w:rPr>
        <w:t xml:space="preserve">: 17 reclamações trabalhistas ativas – distribuídas entre os anos de 2000 a 2013 – valor estimado em R$ 1.000.000,00; </w:t>
      </w:r>
      <w:r>
        <w:rPr>
          <w:rStyle w:val="Fontepargpadro"/>
          <w:rFonts w:ascii="Arial Narrow" w:hAnsi="Arial Narrow"/>
          <w:b/>
          <w:sz w:val="28"/>
          <w:szCs w:val="28"/>
          <w:u w:val="single"/>
        </w:rPr>
        <w:t>passivo cível</w:t>
      </w:r>
      <w:r>
        <w:rPr>
          <w:rStyle w:val="Fontepargpadro"/>
          <w:rFonts w:ascii="Arial Narrow" w:hAnsi="Arial Narrow"/>
          <w:sz w:val="28"/>
          <w:szCs w:val="28"/>
        </w:rPr>
        <w:t>: 20 processos</w:t>
      </w:r>
      <w:r>
        <w:rPr>
          <w:rStyle w:val="Fontepargpadro"/>
          <w:rFonts w:ascii="Arial Narrow" w:hAnsi="Arial Narrow"/>
          <w:sz w:val="28"/>
          <w:szCs w:val="28"/>
        </w:rPr>
        <w:t xml:space="preserve"> ativos – distribuídos entre os anos de 2002 e 2014 - valor estimado em R$ 200.000,00. </w:t>
      </w: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B723A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Q.1 + Q.2 + Q.3 = R$ 4.857.614,87</w:t>
      </w: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771505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771505" w:rsidRDefault="00B723A4">
      <w:pPr>
        <w:pStyle w:val="Standard"/>
        <w:jc w:val="both"/>
      </w:pPr>
      <w:r>
        <w:rPr>
          <w:rStyle w:val="Fontepargpadro"/>
          <w:rFonts w:ascii="Arial Narrow" w:hAnsi="Arial Narrow"/>
          <w:sz w:val="26"/>
          <w:szCs w:val="26"/>
        </w:rPr>
        <w:t xml:space="preserve">Neste sentido </w:t>
      </w:r>
      <w:r>
        <w:rPr>
          <w:rStyle w:val="Fontepargpadro"/>
          <w:rFonts w:ascii="Arial Narrow" w:hAnsi="Arial Narrow"/>
          <w:b/>
          <w:sz w:val="26"/>
          <w:szCs w:val="26"/>
          <w:u w:val="single"/>
        </w:rPr>
        <w:t>concluímos que o passivo do Clube atualmente gira em torno de 5milhões</w:t>
      </w:r>
      <w:r>
        <w:rPr>
          <w:rStyle w:val="Fontepargpadro"/>
          <w:rFonts w:ascii="Arial Narrow" w:hAnsi="Arial Narrow"/>
          <w:sz w:val="26"/>
          <w:szCs w:val="26"/>
        </w:rPr>
        <w:t xml:space="preserve">. É fato que a nossa administração vem, </w:t>
      </w:r>
      <w:r>
        <w:rPr>
          <w:rStyle w:val="Fontepargpadro"/>
          <w:rFonts w:ascii="Arial Narrow" w:hAnsi="Arial Narrow"/>
          <w:sz w:val="26"/>
          <w:szCs w:val="26"/>
        </w:rPr>
        <w:t>desde o seu primeiro dia de gestão, adotando as medidas necessárias para resolver essa sangria e evitar novos passivos, onde podemos destacar:</w:t>
      </w:r>
    </w:p>
    <w:p w:rsidR="00771505" w:rsidRDefault="00771505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771505" w:rsidRDefault="00B723A4">
      <w:pPr>
        <w:pStyle w:val="Standard"/>
        <w:jc w:val="both"/>
      </w:pPr>
      <w:r>
        <w:rPr>
          <w:rStyle w:val="Fontepargpadro"/>
          <w:rFonts w:ascii="Arial Narrow" w:hAnsi="Arial Narrow"/>
          <w:b/>
          <w:sz w:val="26"/>
          <w:szCs w:val="26"/>
          <w:u w:val="single"/>
        </w:rPr>
        <w:lastRenderedPageBreak/>
        <w:t>Em relação ao quadro 1</w:t>
      </w:r>
      <w:r>
        <w:rPr>
          <w:rStyle w:val="Fontepargpadro"/>
          <w:rFonts w:ascii="Arial Narrow" w:hAnsi="Arial Narrow"/>
          <w:sz w:val="26"/>
          <w:szCs w:val="26"/>
        </w:rPr>
        <w:t>: zeramos o caixa – pagamos o total da dívida junto ao banco - estamos em processo de parc</w:t>
      </w:r>
      <w:r>
        <w:rPr>
          <w:rStyle w:val="Fontepargpadro"/>
          <w:rFonts w:ascii="Arial Narrow" w:hAnsi="Arial Narrow"/>
          <w:sz w:val="26"/>
          <w:szCs w:val="26"/>
        </w:rPr>
        <w:t>elamento do FGTS –  quase zeramos as férias (apenas 1 funcionário pendente) e em relação ao INSS temos alguns parcelamentos em andamento. Aguardando um maior aporte de receita para poder equacionar.</w:t>
      </w:r>
    </w:p>
    <w:p w:rsidR="00771505" w:rsidRDefault="00771505">
      <w:pPr>
        <w:pStyle w:val="Standard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771505" w:rsidRDefault="00B723A4">
      <w:pPr>
        <w:pStyle w:val="Standard"/>
        <w:jc w:val="both"/>
      </w:pPr>
      <w:r>
        <w:rPr>
          <w:rStyle w:val="Fontepargpadro"/>
          <w:rFonts w:ascii="Arial Narrow" w:hAnsi="Arial Narrow"/>
          <w:b/>
          <w:sz w:val="26"/>
          <w:szCs w:val="26"/>
          <w:u w:val="single"/>
        </w:rPr>
        <w:t>Em relação ao quadro 2</w:t>
      </w:r>
      <w:r>
        <w:rPr>
          <w:rStyle w:val="Fontepargpadro"/>
          <w:rFonts w:ascii="Arial Narrow" w:hAnsi="Arial Narrow"/>
          <w:sz w:val="26"/>
          <w:szCs w:val="26"/>
        </w:rPr>
        <w:t>: fizemos um acordo com a FERJ – o</w:t>
      </w:r>
      <w:r>
        <w:rPr>
          <w:rStyle w:val="Fontepargpadro"/>
          <w:rFonts w:ascii="Arial Narrow" w:hAnsi="Arial Narrow"/>
          <w:sz w:val="26"/>
          <w:szCs w:val="26"/>
        </w:rPr>
        <w:t>nde parcelamos a dívida em 36 vezes, evitando assim a desfiliação do Clube; com relação a União – com negociação em andamento; Capital 1 – reconhecemos a dívida e assinamos o distrato, conforme aprovação do Conselho Deliberativo.</w:t>
      </w:r>
    </w:p>
    <w:p w:rsidR="00771505" w:rsidRDefault="00771505">
      <w:pPr>
        <w:pStyle w:val="Standard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771505" w:rsidRDefault="00B723A4">
      <w:pPr>
        <w:pStyle w:val="Standard"/>
        <w:jc w:val="both"/>
      </w:pPr>
      <w:r>
        <w:rPr>
          <w:rStyle w:val="Fontepargpadro"/>
          <w:rFonts w:ascii="Arial Narrow" w:hAnsi="Arial Narrow"/>
          <w:b/>
          <w:sz w:val="26"/>
          <w:szCs w:val="26"/>
          <w:u w:val="single"/>
        </w:rPr>
        <w:t>Em relação ao quadro3</w:t>
      </w:r>
      <w:r>
        <w:rPr>
          <w:rStyle w:val="Fontepargpadro"/>
          <w:rFonts w:ascii="Arial Narrow" w:hAnsi="Arial Narrow"/>
          <w:sz w:val="26"/>
          <w:szCs w:val="26"/>
        </w:rPr>
        <w:t>: na</w:t>
      </w:r>
      <w:r>
        <w:rPr>
          <w:rStyle w:val="Fontepargpadro"/>
          <w:rFonts w:ascii="Arial Narrow" w:hAnsi="Arial Narrow"/>
          <w:sz w:val="26"/>
          <w:szCs w:val="26"/>
        </w:rPr>
        <w:t xml:space="preserve"> nossa gestão – fizemos 07 (sete) acordos trabalhistas e pagamos integramente 04 (quatro) processos – que pagos até a presente data totalizam – </w:t>
      </w:r>
      <w:r>
        <w:rPr>
          <w:rStyle w:val="Fontepargpadro"/>
          <w:rFonts w:ascii="Arial Narrow" w:hAnsi="Arial Narrow"/>
          <w:b/>
          <w:sz w:val="26"/>
          <w:szCs w:val="26"/>
        </w:rPr>
        <w:t>R$ 323.600,00</w:t>
      </w:r>
      <w:r>
        <w:rPr>
          <w:rStyle w:val="Fontepargpadro"/>
          <w:rFonts w:ascii="Arial Narrow" w:hAnsi="Arial Narrow"/>
          <w:sz w:val="26"/>
          <w:szCs w:val="26"/>
        </w:rPr>
        <w:t xml:space="preserve"> (trezentos e vinte e três mil e seiscentos reais). </w:t>
      </w:r>
      <w:r>
        <w:rPr>
          <w:rStyle w:val="Fontepargpadro"/>
          <w:rFonts w:ascii="Arial Narrow" w:hAnsi="Arial Narrow"/>
          <w:b/>
          <w:sz w:val="26"/>
          <w:szCs w:val="26"/>
        </w:rPr>
        <w:t>A partir do ano de 2014 – não temos nenhuma nov</w:t>
      </w:r>
      <w:r>
        <w:rPr>
          <w:rStyle w:val="Fontepargpadro"/>
          <w:rFonts w:ascii="Arial Narrow" w:hAnsi="Arial Narrow"/>
          <w:b/>
          <w:sz w:val="26"/>
          <w:szCs w:val="26"/>
        </w:rPr>
        <w:t>a reclamação trabalhista</w:t>
      </w:r>
      <w:r>
        <w:rPr>
          <w:rStyle w:val="Fontepargpadro"/>
          <w:rFonts w:ascii="Arial Narrow" w:hAnsi="Arial Narrow"/>
          <w:sz w:val="26"/>
          <w:szCs w:val="26"/>
        </w:rPr>
        <w:t>. Em relação ao passivo cível – negociações em andamento.</w:t>
      </w:r>
    </w:p>
    <w:p w:rsidR="00771505" w:rsidRDefault="00771505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Queremos destacar também que aumentamos a receita total do Clube, em torno de 30% (trinta por cento) e aumentamos o quadro de associados em quase 150% (cento e cinquenta por</w:t>
      </w:r>
      <w:r>
        <w:rPr>
          <w:rFonts w:ascii="Arial Narrow" w:hAnsi="Arial Narrow"/>
          <w:sz w:val="26"/>
          <w:szCs w:val="26"/>
        </w:rPr>
        <w:t xml:space="preserve"> cento), passando de 270, quando assumimos, para 616 associados ativos – fruto de um efetivo plano de ação, dando oportunidade para antigos associados inadimplentes retornassem ao Clube.</w:t>
      </w:r>
    </w:p>
    <w:p w:rsidR="00771505" w:rsidRDefault="00771505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É fato que investimos em melhorias, tais como: o novo mobiliário da </w:t>
      </w:r>
      <w:r>
        <w:rPr>
          <w:rFonts w:ascii="Arial Narrow" w:hAnsi="Arial Narrow"/>
          <w:sz w:val="26"/>
          <w:szCs w:val="26"/>
        </w:rPr>
        <w:t>piscina, a informatização da secretaria, que em breve trará um efetivo controle de frequência de associados ao Clube; investimos em manutenção hidráulica e elétrica, que estavam praticamente abandonadas, o que acabou por elevar os custos; o novo bar, que d</w:t>
      </w:r>
      <w:r>
        <w:rPr>
          <w:rFonts w:ascii="Arial Narrow" w:hAnsi="Arial Narrow"/>
          <w:sz w:val="26"/>
          <w:szCs w:val="26"/>
        </w:rPr>
        <w:t xml:space="preserve">eu um salto de qualidade muito significativo e ainda a reforma dos ginásios através de parcerias. </w:t>
      </w:r>
    </w:p>
    <w:p w:rsidR="00771505" w:rsidRDefault="00771505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Estamos investindo significativamente no esporte, que é a veia do Clube e muito em breve teremos novidades. De qualquer forma, encontram-se disponíveis, atr</w:t>
      </w:r>
      <w:r>
        <w:rPr>
          <w:rFonts w:ascii="Arial Narrow" w:hAnsi="Arial Narrow"/>
          <w:sz w:val="26"/>
          <w:szCs w:val="26"/>
        </w:rPr>
        <w:t>avés de parcerias, para os associados e demais interessados, uma série de modalidades esportivas, a saber: lutas, ginástica, hidroginástica, pilates, yoga, escolinhas de futsal, entre outras.</w:t>
      </w:r>
    </w:p>
    <w:p w:rsidR="00771505" w:rsidRDefault="00771505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Ainda podemos destacar as inúmeras tratativas com o poder públi</w:t>
      </w:r>
      <w:r>
        <w:rPr>
          <w:rFonts w:ascii="Arial Narrow" w:hAnsi="Arial Narrow"/>
          <w:sz w:val="26"/>
          <w:szCs w:val="26"/>
        </w:rPr>
        <w:t>co, sejam elas na esfera Municipal, Estatual ou Federal, visando estabelecer novas parcerias, principalmente na área do esporte.</w:t>
      </w:r>
    </w:p>
    <w:p w:rsidR="00771505" w:rsidRDefault="00771505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Não podemos deixar de registrar o dinamismo do nosso social, com diversos eventos ao longo de 2014 e já programados para 2015.</w:t>
      </w:r>
      <w:r>
        <w:rPr>
          <w:rFonts w:ascii="Arial Narrow" w:hAnsi="Arial Narrow"/>
          <w:sz w:val="26"/>
          <w:szCs w:val="26"/>
        </w:rPr>
        <w:t xml:space="preserve"> Realmente um ponto de destaque.</w:t>
      </w:r>
    </w:p>
    <w:p w:rsidR="00771505" w:rsidRDefault="00771505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Mesmo com todas essas medidas e os resultados alcançados, além do trabalho incansável da equipe da atual Diretoria Executiva, o comprometimento e empenho dos funcionários e o apoio determinante e efetivo do Conselho Delibe</w:t>
      </w:r>
      <w:r>
        <w:rPr>
          <w:rFonts w:ascii="Arial Narrow" w:hAnsi="Arial Narrow"/>
          <w:sz w:val="26"/>
          <w:szCs w:val="26"/>
        </w:rPr>
        <w:t xml:space="preserve">rativo, sabemos que estamos muito longe de equacionar o passivo como um todo, pois o montante da dívida ainda é muito significativo, cabendo aqui uma reflexão de como enfrentaremos essa questão, que não pode mais ser adiada. </w:t>
      </w:r>
    </w:p>
    <w:p w:rsidR="00771505" w:rsidRDefault="00771505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Certos de ter prestados os es</w:t>
      </w:r>
      <w:r>
        <w:rPr>
          <w:rFonts w:ascii="Arial Narrow" w:hAnsi="Arial Narrow"/>
          <w:sz w:val="26"/>
          <w:szCs w:val="26"/>
        </w:rPr>
        <w:t>clarecimentos necessários, onde nos colocamos a inteira disposição.</w:t>
      </w:r>
    </w:p>
    <w:p w:rsidR="00771505" w:rsidRDefault="00771505">
      <w:pPr>
        <w:pStyle w:val="Standard"/>
        <w:jc w:val="center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Atenciosamente,</w:t>
      </w:r>
    </w:p>
    <w:p w:rsidR="00771505" w:rsidRDefault="00771505">
      <w:pPr>
        <w:pStyle w:val="Standard"/>
        <w:jc w:val="center"/>
        <w:rPr>
          <w:rFonts w:ascii="Arial Narrow" w:hAnsi="Arial Narrow"/>
          <w:sz w:val="16"/>
          <w:szCs w:val="16"/>
        </w:rPr>
      </w:pPr>
    </w:p>
    <w:p w:rsidR="00771505" w:rsidRDefault="00B723A4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Niterói, 15 de abril de 2015.</w:t>
      </w:r>
    </w:p>
    <w:p w:rsidR="00771505" w:rsidRDefault="00B723A4">
      <w:pPr>
        <w:pStyle w:val="Standard"/>
        <w:jc w:val="center"/>
      </w:pPr>
      <w:r>
        <w:rPr>
          <w:rStyle w:val="Fontepargpadro"/>
          <w:rFonts w:ascii="Arial Narrow" w:hAnsi="Arial Narrow"/>
          <w:noProof/>
          <w:sz w:val="26"/>
          <w:szCs w:val="26"/>
        </w:rPr>
        <w:drawing>
          <wp:inline distT="0" distB="0" distL="0" distR="0">
            <wp:extent cx="1020278" cy="310896"/>
            <wp:effectExtent l="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78" cy="310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1505" w:rsidRDefault="00B723A4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Rodney Gomes de Melo</w:t>
      </w:r>
    </w:p>
    <w:p w:rsidR="00771505" w:rsidRDefault="00B723A4">
      <w:pPr>
        <w:pStyle w:val="Standard"/>
        <w:jc w:val="center"/>
      </w:pPr>
      <w:r>
        <w:rPr>
          <w:rStyle w:val="Fontepargpadro"/>
          <w:rFonts w:ascii="Arial Narrow" w:hAnsi="Arial Narrow"/>
          <w:sz w:val="26"/>
          <w:szCs w:val="26"/>
        </w:rPr>
        <w:t>Presidente Executivo</w:t>
      </w:r>
    </w:p>
    <w:sectPr w:rsidR="00771505" w:rsidSect="00771505">
      <w:headerReference w:type="default" r:id="rId8"/>
      <w:pgSz w:w="11905" w:h="16837"/>
      <w:pgMar w:top="567" w:right="848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A4" w:rsidRDefault="00B723A4" w:rsidP="00771505">
      <w:r>
        <w:separator/>
      </w:r>
    </w:p>
  </w:endnote>
  <w:endnote w:type="continuationSeparator" w:id="0">
    <w:p w:rsidR="00B723A4" w:rsidRDefault="00B723A4" w:rsidP="0077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A4" w:rsidRDefault="00B723A4" w:rsidP="00771505">
      <w:r w:rsidRPr="00771505">
        <w:rPr>
          <w:color w:val="000000"/>
        </w:rPr>
        <w:separator/>
      </w:r>
    </w:p>
  </w:footnote>
  <w:footnote w:type="continuationSeparator" w:id="0">
    <w:p w:rsidR="00B723A4" w:rsidRDefault="00B723A4" w:rsidP="00771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05" w:rsidRDefault="007715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505"/>
    <w:rsid w:val="00771505"/>
    <w:rsid w:val="00962EF8"/>
    <w:rsid w:val="00B7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50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  <w:rsid w:val="00771505"/>
  </w:style>
  <w:style w:type="paragraph" w:customStyle="1" w:styleId="Standard">
    <w:name w:val="Standard"/>
    <w:rsid w:val="00771505"/>
    <w:pPr>
      <w:suppressAutoHyphens/>
    </w:pPr>
  </w:style>
  <w:style w:type="paragraph" w:customStyle="1" w:styleId="Ttulo">
    <w:name w:val="Título"/>
    <w:basedOn w:val="Standard"/>
    <w:next w:val="Textbody"/>
    <w:rsid w:val="007715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71505"/>
    <w:pPr>
      <w:spacing w:after="120"/>
    </w:pPr>
  </w:style>
  <w:style w:type="paragraph" w:customStyle="1" w:styleId="Subttulo">
    <w:name w:val="Subtítulo"/>
    <w:basedOn w:val="Ttulo"/>
    <w:next w:val="Textbody"/>
    <w:rsid w:val="00771505"/>
    <w:pPr>
      <w:jc w:val="center"/>
    </w:pPr>
    <w:rPr>
      <w:i/>
      <w:iCs/>
    </w:rPr>
  </w:style>
  <w:style w:type="paragraph" w:customStyle="1" w:styleId="Lista">
    <w:name w:val="Lista"/>
    <w:basedOn w:val="Textbody"/>
    <w:rsid w:val="00771505"/>
  </w:style>
  <w:style w:type="paragraph" w:customStyle="1" w:styleId="Legenda">
    <w:name w:val="Legenda"/>
    <w:basedOn w:val="Standard"/>
    <w:rsid w:val="007715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1505"/>
    <w:pPr>
      <w:suppressLineNumbers/>
    </w:pPr>
  </w:style>
  <w:style w:type="paragraph" w:customStyle="1" w:styleId="Textodebalo">
    <w:name w:val="Texto de balão"/>
    <w:basedOn w:val="Normal"/>
    <w:rsid w:val="0077150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sid w:val="00771505"/>
    <w:rPr>
      <w:rFonts w:ascii="Tahoma" w:hAnsi="Tahoma"/>
      <w:sz w:val="16"/>
      <w:szCs w:val="16"/>
    </w:rPr>
  </w:style>
  <w:style w:type="paragraph" w:customStyle="1" w:styleId="Cabealho">
    <w:name w:val="Cabeçalho"/>
    <w:basedOn w:val="Normal"/>
    <w:rsid w:val="00771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71505"/>
  </w:style>
  <w:style w:type="paragraph" w:customStyle="1" w:styleId="Rodap">
    <w:name w:val="Rodapé"/>
    <w:basedOn w:val="Normal"/>
    <w:rsid w:val="00771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771505"/>
  </w:style>
  <w:style w:type="paragraph" w:styleId="Header">
    <w:name w:val="header"/>
    <w:basedOn w:val="Normal"/>
    <w:rsid w:val="007715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rsid w:val="00771505"/>
  </w:style>
  <w:style w:type="paragraph" w:styleId="BalloonText">
    <w:name w:val="Balloon Text"/>
    <w:basedOn w:val="Normal"/>
    <w:rsid w:val="007715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7150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santos</dc:creator>
  <cp:lastModifiedBy>Secretaria2</cp:lastModifiedBy>
  <cp:revision>2</cp:revision>
  <cp:lastPrinted>2011-08-01T22:01:00Z</cp:lastPrinted>
  <dcterms:created xsi:type="dcterms:W3CDTF">2015-08-18T20:29:00Z</dcterms:created>
  <dcterms:modified xsi:type="dcterms:W3CDTF">2015-08-18T20:29:00Z</dcterms:modified>
</cp:coreProperties>
</file>